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49E" w:rsidRPr="00C312BD" w:rsidRDefault="008E549E" w:rsidP="008E549E">
      <w:pPr>
        <w:jc w:val="center"/>
        <w:rPr>
          <w:rFonts w:ascii="Arial" w:hAnsi="Arial" w:cs="Arial"/>
          <w:b/>
          <w:lang w:val="es-ES"/>
        </w:rPr>
      </w:pPr>
      <w:r w:rsidRPr="00C312BD">
        <w:rPr>
          <w:rFonts w:ascii="Arial" w:hAnsi="Arial" w:cs="Arial"/>
          <w:b/>
          <w:lang w:val="es-ES"/>
        </w:rPr>
        <w:t>CULTURA DE PAZ Y NO VIOLENCIA</w:t>
      </w:r>
    </w:p>
    <w:p w:rsidR="008E549E" w:rsidRPr="00C312BD" w:rsidRDefault="008E549E" w:rsidP="008E549E">
      <w:pPr>
        <w:pStyle w:val="Ttulo2"/>
        <w:jc w:val="center"/>
        <w:rPr>
          <w:rFonts w:ascii="Arial" w:hAnsi="Arial" w:cs="Arial"/>
        </w:rPr>
      </w:pPr>
      <w:r w:rsidRPr="00C312BD">
        <w:rPr>
          <w:rFonts w:ascii="Arial" w:hAnsi="Arial" w:cs="Arial"/>
        </w:rPr>
        <w:t>ACTIVIDADES</w:t>
      </w:r>
    </w:p>
    <w:p w:rsidR="003911A4" w:rsidRPr="00C312BD" w:rsidRDefault="003911A4" w:rsidP="003911A4">
      <w:pPr>
        <w:pStyle w:val="Ttulo2"/>
        <w:rPr>
          <w:rFonts w:ascii="Arial" w:hAnsi="Arial" w:cs="Arial"/>
        </w:rPr>
      </w:pPr>
      <w:r w:rsidRPr="00C312BD">
        <w:rPr>
          <w:rFonts w:ascii="Arial" w:hAnsi="Arial" w:cs="Arial"/>
        </w:rPr>
        <w:t>Titulo</w:t>
      </w:r>
    </w:p>
    <w:p w:rsidR="003911A4" w:rsidRPr="00C312BD" w:rsidRDefault="003911A4" w:rsidP="003911A4">
      <w:pPr>
        <w:autoSpaceDE w:val="0"/>
        <w:autoSpaceDN w:val="0"/>
        <w:adjustRightInd w:val="0"/>
        <w:jc w:val="both"/>
        <w:rPr>
          <w:rFonts w:ascii="Arial" w:hAnsi="Arial" w:cs="Arial"/>
        </w:rPr>
      </w:pPr>
      <w:r w:rsidRPr="00C312BD">
        <w:rPr>
          <w:rFonts w:ascii="Arial" w:hAnsi="Arial" w:cs="Arial"/>
        </w:rPr>
        <w:t>Lo colectivo del cuerpo.</w:t>
      </w:r>
    </w:p>
    <w:p w:rsidR="003911A4" w:rsidRPr="00C312BD" w:rsidRDefault="003911A4" w:rsidP="003911A4">
      <w:pPr>
        <w:autoSpaceDE w:val="0"/>
        <w:autoSpaceDN w:val="0"/>
        <w:adjustRightInd w:val="0"/>
        <w:jc w:val="both"/>
        <w:rPr>
          <w:rFonts w:ascii="Arial" w:hAnsi="Arial" w:cs="Arial"/>
        </w:rPr>
      </w:pPr>
    </w:p>
    <w:p w:rsidR="003911A4" w:rsidRPr="00C312BD" w:rsidRDefault="003911A4" w:rsidP="003911A4">
      <w:pPr>
        <w:pStyle w:val="Ttulo2"/>
        <w:rPr>
          <w:rFonts w:ascii="Arial" w:hAnsi="Arial" w:cs="Arial"/>
        </w:rPr>
      </w:pPr>
      <w:r w:rsidRPr="00C312BD">
        <w:rPr>
          <w:rFonts w:ascii="Arial" w:hAnsi="Arial" w:cs="Arial"/>
        </w:rPr>
        <w:t>Competencias a desarrollar</w:t>
      </w:r>
    </w:p>
    <w:p w:rsidR="003911A4" w:rsidRPr="00C312BD" w:rsidRDefault="003911A4" w:rsidP="003911A4">
      <w:pPr>
        <w:pStyle w:val="ListParagraph"/>
        <w:numPr>
          <w:ilvl w:val="0"/>
          <w:numId w:val="1"/>
        </w:numPr>
        <w:rPr>
          <w:rFonts w:ascii="Arial" w:hAnsi="Arial" w:cs="Arial"/>
        </w:rPr>
      </w:pPr>
      <w:r w:rsidRPr="00C312BD">
        <w:rPr>
          <w:rFonts w:ascii="Arial" w:hAnsi="Arial" w:cs="Arial"/>
        </w:rPr>
        <w:t>Dialogar sobre lo que diversos jóvenes comunican a través de la cultura juvenil con la que se identifican.</w:t>
      </w:r>
    </w:p>
    <w:p w:rsidR="003911A4" w:rsidRPr="00C312BD" w:rsidRDefault="003911A4" w:rsidP="003911A4">
      <w:pPr>
        <w:pStyle w:val="ListParagraph"/>
        <w:numPr>
          <w:ilvl w:val="0"/>
          <w:numId w:val="1"/>
        </w:numPr>
        <w:autoSpaceDE w:val="0"/>
        <w:autoSpaceDN w:val="0"/>
        <w:adjustRightInd w:val="0"/>
        <w:jc w:val="both"/>
        <w:rPr>
          <w:rFonts w:ascii="Arial" w:hAnsi="Arial" w:cs="Arial"/>
          <w:lang w:val="es-MX"/>
        </w:rPr>
      </w:pPr>
      <w:r w:rsidRPr="00C312BD">
        <w:rPr>
          <w:rFonts w:ascii="Arial" w:hAnsi="Arial" w:cs="Arial"/>
          <w:sz w:val="22"/>
          <w:lang w:val="es-MX"/>
        </w:rPr>
        <w:t>Promover en las y los jóvenes competencias para la comunicación efectiva, la negociación y la construcción de acuerdos con equidad.</w:t>
      </w:r>
    </w:p>
    <w:p w:rsidR="003911A4" w:rsidRPr="00C312BD" w:rsidRDefault="003911A4" w:rsidP="003911A4">
      <w:pPr>
        <w:autoSpaceDE w:val="0"/>
        <w:autoSpaceDN w:val="0"/>
        <w:adjustRightInd w:val="0"/>
        <w:jc w:val="both"/>
        <w:rPr>
          <w:rFonts w:ascii="Arial" w:hAnsi="Arial" w:cs="Arial"/>
          <w:lang w:val="es-ES"/>
        </w:rPr>
      </w:pPr>
    </w:p>
    <w:p w:rsidR="003911A4" w:rsidRPr="00C312BD" w:rsidRDefault="003911A4" w:rsidP="003911A4">
      <w:pPr>
        <w:pStyle w:val="Ttulo2"/>
        <w:rPr>
          <w:rFonts w:ascii="Arial" w:hAnsi="Arial" w:cs="Arial"/>
        </w:rPr>
      </w:pPr>
      <w:r w:rsidRPr="00C312BD">
        <w:rPr>
          <w:rFonts w:ascii="Arial" w:hAnsi="Arial" w:cs="Arial"/>
        </w:rPr>
        <w:t>Duración</w:t>
      </w:r>
    </w:p>
    <w:p w:rsidR="003911A4" w:rsidRPr="00C312BD" w:rsidRDefault="003911A4" w:rsidP="003911A4">
      <w:pPr>
        <w:autoSpaceDE w:val="0"/>
        <w:autoSpaceDN w:val="0"/>
        <w:adjustRightInd w:val="0"/>
        <w:jc w:val="both"/>
        <w:rPr>
          <w:rFonts w:ascii="Arial" w:hAnsi="Arial" w:cs="Arial"/>
        </w:rPr>
      </w:pPr>
      <w:r w:rsidRPr="00C312BD">
        <w:rPr>
          <w:rFonts w:ascii="Arial" w:hAnsi="Arial" w:cs="Arial"/>
        </w:rPr>
        <w:t>60 minutos.</w:t>
      </w:r>
    </w:p>
    <w:p w:rsidR="003911A4" w:rsidRPr="00C312BD" w:rsidRDefault="003911A4" w:rsidP="003911A4">
      <w:pPr>
        <w:pStyle w:val="Ttulo2"/>
        <w:rPr>
          <w:rFonts w:ascii="Arial" w:hAnsi="Arial" w:cs="Arial"/>
        </w:rPr>
      </w:pPr>
      <w:r w:rsidRPr="00C312BD">
        <w:rPr>
          <w:rFonts w:ascii="Arial" w:hAnsi="Arial" w:cs="Arial"/>
        </w:rPr>
        <w:t>Material</w:t>
      </w:r>
    </w:p>
    <w:p w:rsidR="003911A4" w:rsidRPr="00C312BD" w:rsidRDefault="003911A4" w:rsidP="003911A4">
      <w:pPr>
        <w:autoSpaceDE w:val="0"/>
        <w:autoSpaceDN w:val="0"/>
        <w:adjustRightInd w:val="0"/>
        <w:jc w:val="both"/>
        <w:rPr>
          <w:rFonts w:ascii="Arial" w:hAnsi="Arial" w:cs="Arial"/>
        </w:rPr>
      </w:pPr>
      <w:r w:rsidRPr="00C312BD">
        <w:rPr>
          <w:rFonts w:ascii="Arial" w:hAnsi="Arial" w:cs="Arial"/>
        </w:rPr>
        <w:t>Varias copias de la ficha técnica, Copias de la ficha técnica, hojas en blanco, colores, lápices y tijeras.</w:t>
      </w:r>
    </w:p>
    <w:p w:rsidR="003911A4" w:rsidRPr="00C312BD" w:rsidRDefault="003911A4" w:rsidP="003911A4">
      <w:pPr>
        <w:pStyle w:val="Ttulo2"/>
        <w:rPr>
          <w:rFonts w:ascii="Arial" w:hAnsi="Arial" w:cs="Arial"/>
        </w:rPr>
      </w:pPr>
      <w:r w:rsidRPr="00C312BD">
        <w:rPr>
          <w:rFonts w:ascii="Arial" w:hAnsi="Arial" w:cs="Arial"/>
        </w:rPr>
        <w:t>Preparación de la actividad</w:t>
      </w:r>
    </w:p>
    <w:p w:rsidR="003911A4" w:rsidRPr="00C312BD" w:rsidRDefault="003911A4" w:rsidP="003911A4">
      <w:pPr>
        <w:autoSpaceDE w:val="0"/>
        <w:autoSpaceDN w:val="0"/>
        <w:adjustRightInd w:val="0"/>
        <w:jc w:val="both"/>
        <w:rPr>
          <w:rFonts w:ascii="Arial" w:hAnsi="Arial" w:cs="Arial"/>
        </w:rPr>
      </w:pPr>
      <w:r w:rsidRPr="00C312BD">
        <w:rPr>
          <w:rFonts w:ascii="Arial" w:hAnsi="Arial" w:cs="Arial"/>
        </w:rPr>
        <w:t xml:space="preserve">Tener suficientes copias para que grupos de entre </w:t>
      </w:r>
      <w:smartTag w:uri="urn:schemas-microsoft-com:office:smarttags" w:element="metricconverter">
        <w:smartTagPr>
          <w:attr w:name="ProductID" w:val="5 a"/>
        </w:smartTagPr>
        <w:r w:rsidRPr="00C312BD">
          <w:rPr>
            <w:rFonts w:ascii="Arial" w:hAnsi="Arial" w:cs="Arial"/>
          </w:rPr>
          <w:t>5 a</w:t>
        </w:r>
      </w:smartTag>
      <w:r w:rsidRPr="00C312BD">
        <w:rPr>
          <w:rFonts w:ascii="Arial" w:hAnsi="Arial" w:cs="Arial"/>
        </w:rPr>
        <w:t xml:space="preserve"> 8 tengan por lo menos una copia de las siluetas de mujeres y otra silueta de hombres. Diez hojas en blanco para cada grupo como mínimo, una caja de colores y tijeras.</w:t>
      </w:r>
    </w:p>
    <w:p w:rsidR="003911A4" w:rsidRPr="00C312BD" w:rsidRDefault="003911A4" w:rsidP="003911A4">
      <w:pPr>
        <w:pStyle w:val="Ttulo2"/>
        <w:rPr>
          <w:rFonts w:ascii="Arial" w:hAnsi="Arial" w:cs="Arial"/>
        </w:rPr>
      </w:pPr>
    </w:p>
    <w:p w:rsidR="003911A4" w:rsidRPr="00C312BD" w:rsidRDefault="003911A4" w:rsidP="003911A4">
      <w:pPr>
        <w:pStyle w:val="Ttulo2"/>
        <w:rPr>
          <w:rFonts w:ascii="Arial" w:hAnsi="Arial" w:cs="Arial"/>
        </w:rPr>
      </w:pPr>
      <w:r w:rsidRPr="00C312BD">
        <w:rPr>
          <w:rFonts w:ascii="Arial" w:hAnsi="Arial" w:cs="Arial"/>
        </w:rPr>
        <w:t>Ficha Técnica</w:t>
      </w:r>
    </w:p>
    <w:p w:rsidR="003911A4" w:rsidRPr="00C312BD" w:rsidRDefault="003911A4" w:rsidP="003911A4">
      <w:pPr>
        <w:autoSpaceDE w:val="0"/>
        <w:autoSpaceDN w:val="0"/>
        <w:adjustRightInd w:val="0"/>
        <w:jc w:val="both"/>
        <w:rPr>
          <w:rFonts w:ascii="Arial" w:hAnsi="Arial" w:cs="Arial"/>
        </w:rPr>
      </w:pPr>
    </w:p>
    <w:p w:rsidR="003911A4" w:rsidRPr="00C312BD" w:rsidRDefault="003911A4" w:rsidP="003911A4">
      <w:pPr>
        <w:autoSpaceDE w:val="0"/>
        <w:autoSpaceDN w:val="0"/>
        <w:adjustRightInd w:val="0"/>
        <w:jc w:val="both"/>
        <w:rPr>
          <w:rFonts w:ascii="Arial" w:hAnsi="Arial" w:cs="Arial"/>
        </w:rPr>
      </w:pPr>
      <w:r w:rsidRPr="00C312BD">
        <w:rPr>
          <w:rFonts w:ascii="Arial" w:hAnsi="Arial" w:cs="Arial"/>
        </w:rPr>
        <w:t xml:space="preserve">En esta actividad se convertirán en diseñadores de modas. Piensa en los diferentes grupos en la escuela (por ejemplo, </w:t>
      </w:r>
      <w:proofErr w:type="gramStart"/>
      <w:r w:rsidRPr="00C312BD">
        <w:rPr>
          <w:rFonts w:ascii="Arial" w:hAnsi="Arial" w:cs="Arial"/>
        </w:rPr>
        <w:t>los</w:t>
      </w:r>
      <w:proofErr w:type="gramEnd"/>
      <w:r w:rsidRPr="00C312BD">
        <w:rPr>
          <w:rFonts w:ascii="Arial" w:hAnsi="Arial" w:cs="Arial"/>
        </w:rPr>
        <w:t xml:space="preserve"> fresas, los </w:t>
      </w:r>
      <w:proofErr w:type="spellStart"/>
      <w:r w:rsidRPr="00C312BD">
        <w:rPr>
          <w:rFonts w:ascii="Arial" w:hAnsi="Arial" w:cs="Arial"/>
        </w:rPr>
        <w:t>emos</w:t>
      </w:r>
      <w:proofErr w:type="spellEnd"/>
      <w:r w:rsidRPr="00C312BD">
        <w:rPr>
          <w:rFonts w:ascii="Arial" w:hAnsi="Arial" w:cs="Arial"/>
        </w:rPr>
        <w:t xml:space="preserve">, los deportistas, </w:t>
      </w:r>
      <w:proofErr w:type="spellStart"/>
      <w:r w:rsidRPr="00C312BD">
        <w:rPr>
          <w:rFonts w:ascii="Arial" w:hAnsi="Arial" w:cs="Arial"/>
        </w:rPr>
        <w:t>etc</w:t>
      </w:r>
      <w:proofErr w:type="spellEnd"/>
      <w:r w:rsidRPr="00C312BD">
        <w:rPr>
          <w:rFonts w:ascii="Arial" w:hAnsi="Arial" w:cs="Arial"/>
        </w:rPr>
        <w:t>) y hará uno o más trajes para cada grupo. Procura que en cada grupo estén representados los estilos de los hombres y de las mujeres. Los modelos están abajo, los recórtalos y diseña su ropa y aditamentos como lentes o peinados con las hojas en blanco.</w:t>
      </w:r>
    </w:p>
    <w:p w:rsidR="003911A4" w:rsidRPr="00C312BD" w:rsidRDefault="003911A4" w:rsidP="003911A4">
      <w:pPr>
        <w:autoSpaceDE w:val="0"/>
        <w:autoSpaceDN w:val="0"/>
        <w:adjustRightInd w:val="0"/>
        <w:ind w:left="240" w:hanging="200"/>
        <w:jc w:val="center"/>
        <w:rPr>
          <w:rFonts w:ascii="Arial" w:hAnsi="Arial" w:cs="Arial"/>
        </w:rPr>
      </w:pPr>
      <w:r>
        <w:rPr>
          <w:rFonts w:ascii="Arial" w:hAnsi="Arial" w:cs="Arial"/>
          <w:noProof/>
          <w:lang w:val="es-ES"/>
        </w:rPr>
        <w:lastRenderedPageBreak/>
        <w:drawing>
          <wp:inline distT="0" distB="0" distL="0" distR="0">
            <wp:extent cx="4157345" cy="3317240"/>
            <wp:effectExtent l="19050" t="0" r="0" b="0"/>
            <wp:docPr id="1" name="Imagen 1" descr="C:\Users\Miguel\Pictures\siluetas de muje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iguel\Pictures\siluetas de mujeres.jpg"/>
                    <pic:cNvPicPr>
                      <a:picLocks noChangeAspect="1" noChangeArrowheads="1"/>
                    </pic:cNvPicPr>
                  </pic:nvPicPr>
                  <pic:blipFill>
                    <a:blip r:embed="rId5"/>
                    <a:srcRect/>
                    <a:stretch>
                      <a:fillRect/>
                    </a:stretch>
                  </pic:blipFill>
                  <pic:spPr bwMode="auto">
                    <a:xfrm>
                      <a:off x="0" y="0"/>
                      <a:ext cx="4157345" cy="3317240"/>
                    </a:xfrm>
                    <a:prstGeom prst="rect">
                      <a:avLst/>
                    </a:prstGeom>
                    <a:noFill/>
                    <a:ln w="9525">
                      <a:noFill/>
                      <a:miter lim="800000"/>
                      <a:headEnd/>
                      <a:tailEnd/>
                    </a:ln>
                  </pic:spPr>
                </pic:pic>
              </a:graphicData>
            </a:graphic>
          </wp:inline>
        </w:drawing>
      </w:r>
      <w:r>
        <w:rPr>
          <w:rFonts w:ascii="Arial" w:hAnsi="Arial" w:cs="Arial"/>
          <w:noProof/>
          <w:lang w:val="es-ES"/>
        </w:rPr>
        <w:drawing>
          <wp:inline distT="0" distB="0" distL="0" distR="0">
            <wp:extent cx="4667885" cy="3615055"/>
            <wp:effectExtent l="19050" t="0" r="0" b="0"/>
            <wp:docPr id="2" name="Imagen 2" descr="C:\Users\Miguel\Pictures\Siluetas homb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C:\Users\Miguel\Pictures\Siluetas hombres.jpg"/>
                    <pic:cNvPicPr>
                      <a:picLocks noChangeAspect="1" noChangeArrowheads="1"/>
                    </pic:cNvPicPr>
                  </pic:nvPicPr>
                  <pic:blipFill>
                    <a:blip r:embed="rId6"/>
                    <a:srcRect/>
                    <a:stretch>
                      <a:fillRect/>
                    </a:stretch>
                  </pic:blipFill>
                  <pic:spPr bwMode="auto">
                    <a:xfrm>
                      <a:off x="0" y="0"/>
                      <a:ext cx="4667885" cy="3615055"/>
                    </a:xfrm>
                    <a:prstGeom prst="rect">
                      <a:avLst/>
                    </a:prstGeom>
                    <a:noFill/>
                    <a:ln w="9525">
                      <a:noFill/>
                      <a:miter lim="800000"/>
                      <a:headEnd/>
                      <a:tailEnd/>
                    </a:ln>
                  </pic:spPr>
                </pic:pic>
              </a:graphicData>
            </a:graphic>
          </wp:inline>
        </w:drawing>
      </w:r>
    </w:p>
    <w:p w:rsidR="003911A4" w:rsidRPr="00C312BD" w:rsidRDefault="003911A4" w:rsidP="003911A4">
      <w:pPr>
        <w:pStyle w:val="Ttulo2"/>
        <w:rPr>
          <w:rFonts w:ascii="Arial" w:hAnsi="Arial" w:cs="Arial"/>
        </w:rPr>
      </w:pPr>
      <w:r w:rsidRPr="00C312BD">
        <w:rPr>
          <w:rFonts w:ascii="Arial" w:hAnsi="Arial" w:cs="Arial"/>
        </w:rPr>
        <w:t>Mecánica de aplicación</w:t>
      </w:r>
    </w:p>
    <w:p w:rsidR="003911A4" w:rsidRPr="00C312BD" w:rsidRDefault="003911A4" w:rsidP="003911A4">
      <w:pPr>
        <w:autoSpaceDE w:val="0"/>
        <w:autoSpaceDN w:val="0"/>
        <w:adjustRightInd w:val="0"/>
        <w:jc w:val="both"/>
        <w:rPr>
          <w:rFonts w:ascii="Arial" w:hAnsi="Arial" w:cs="Arial"/>
        </w:rPr>
      </w:pPr>
    </w:p>
    <w:p w:rsidR="003911A4" w:rsidRPr="00C312BD" w:rsidRDefault="003911A4" w:rsidP="003911A4">
      <w:pPr>
        <w:autoSpaceDE w:val="0"/>
        <w:autoSpaceDN w:val="0"/>
        <w:adjustRightInd w:val="0"/>
        <w:jc w:val="both"/>
        <w:rPr>
          <w:rFonts w:ascii="Arial" w:hAnsi="Arial" w:cs="Arial"/>
        </w:rPr>
      </w:pPr>
      <w:r w:rsidRPr="00C312BD">
        <w:rPr>
          <w:rFonts w:ascii="Arial" w:hAnsi="Arial" w:cs="Arial"/>
        </w:rPr>
        <w:t>Se formaran grupos de entre 5 u 8 miembros, a cada quien se le entregara el material. Antes de empezar es importante que la o el facilitador preparen el tema preguntando sobre los diferentes grupos juveniles, que los identifica, que actividades realizan juntos, que música les gusta, como es su forma de vestir. Para ayudar en esta preparación pudiera hacer las siguientes preguntas:</w:t>
      </w:r>
    </w:p>
    <w:p w:rsidR="003911A4" w:rsidRPr="00C312BD" w:rsidRDefault="003911A4" w:rsidP="003911A4">
      <w:pPr>
        <w:autoSpaceDE w:val="0"/>
        <w:autoSpaceDN w:val="0"/>
        <w:adjustRightInd w:val="0"/>
        <w:jc w:val="both"/>
        <w:rPr>
          <w:rFonts w:ascii="Arial" w:hAnsi="Arial" w:cs="Arial"/>
        </w:rPr>
      </w:pPr>
    </w:p>
    <w:p w:rsidR="003911A4" w:rsidRPr="00C312BD" w:rsidRDefault="003911A4" w:rsidP="003911A4">
      <w:pPr>
        <w:pStyle w:val="ListParagraph"/>
        <w:numPr>
          <w:ilvl w:val="0"/>
          <w:numId w:val="5"/>
        </w:numPr>
        <w:autoSpaceDE w:val="0"/>
        <w:autoSpaceDN w:val="0"/>
        <w:adjustRightInd w:val="0"/>
        <w:jc w:val="both"/>
        <w:rPr>
          <w:rFonts w:ascii="Arial" w:hAnsi="Arial" w:cs="Arial"/>
        </w:rPr>
      </w:pPr>
      <w:r w:rsidRPr="00C312BD">
        <w:rPr>
          <w:rFonts w:ascii="Arial" w:hAnsi="Arial" w:cs="Arial"/>
        </w:rPr>
        <w:t>¿Qué grupos existen en este salón? ¿Qué define a cada grupo? ¿Cómo reconocemos al grupo como único, que lo distingue de otros grupos?</w:t>
      </w:r>
    </w:p>
    <w:p w:rsidR="003911A4" w:rsidRPr="00C312BD" w:rsidRDefault="003911A4" w:rsidP="003911A4">
      <w:pPr>
        <w:pStyle w:val="ListParagraph"/>
        <w:numPr>
          <w:ilvl w:val="0"/>
          <w:numId w:val="5"/>
        </w:numPr>
        <w:autoSpaceDE w:val="0"/>
        <w:autoSpaceDN w:val="0"/>
        <w:adjustRightInd w:val="0"/>
        <w:jc w:val="both"/>
        <w:rPr>
          <w:rFonts w:ascii="Arial" w:hAnsi="Arial" w:cs="Arial"/>
        </w:rPr>
      </w:pPr>
      <w:r w:rsidRPr="00C312BD">
        <w:rPr>
          <w:rFonts w:ascii="Arial" w:hAnsi="Arial" w:cs="Arial"/>
        </w:rPr>
        <w:lastRenderedPageBreak/>
        <w:t>¿Qué grupos existen en la escuela? ¿Qué grupos existen en la comunidad?</w:t>
      </w:r>
    </w:p>
    <w:p w:rsidR="003911A4" w:rsidRPr="00C312BD" w:rsidRDefault="003911A4" w:rsidP="003911A4">
      <w:pPr>
        <w:autoSpaceDE w:val="0"/>
        <w:autoSpaceDN w:val="0"/>
        <w:adjustRightInd w:val="0"/>
        <w:jc w:val="both"/>
        <w:rPr>
          <w:rFonts w:ascii="Arial" w:hAnsi="Arial" w:cs="Arial"/>
        </w:rPr>
      </w:pPr>
    </w:p>
    <w:p w:rsidR="003911A4" w:rsidRPr="00C312BD" w:rsidRDefault="003911A4" w:rsidP="003911A4">
      <w:pPr>
        <w:autoSpaceDE w:val="0"/>
        <w:autoSpaceDN w:val="0"/>
        <w:adjustRightInd w:val="0"/>
        <w:jc w:val="both"/>
        <w:rPr>
          <w:rFonts w:ascii="Arial" w:hAnsi="Arial" w:cs="Arial"/>
        </w:rPr>
      </w:pPr>
      <w:r w:rsidRPr="00C312BD">
        <w:rPr>
          <w:rFonts w:ascii="Arial" w:hAnsi="Arial" w:cs="Arial"/>
        </w:rPr>
        <w:t>Después se les pedirá que en grupo se pongan de acuerdo sobre que estilo de vestir define a los diferentes grupos, esto facilitara diseñar la ropa en las hojas en blanco para después vestir a los modelos de papel.</w:t>
      </w:r>
    </w:p>
    <w:p w:rsidR="003911A4" w:rsidRPr="00C312BD" w:rsidRDefault="003911A4" w:rsidP="003911A4">
      <w:pPr>
        <w:autoSpaceDE w:val="0"/>
        <w:autoSpaceDN w:val="0"/>
        <w:adjustRightInd w:val="0"/>
        <w:jc w:val="both"/>
        <w:rPr>
          <w:rFonts w:ascii="Arial" w:hAnsi="Arial" w:cs="Arial"/>
        </w:rPr>
      </w:pPr>
    </w:p>
    <w:p w:rsidR="003911A4" w:rsidRPr="00C312BD" w:rsidRDefault="003911A4" w:rsidP="003911A4">
      <w:pPr>
        <w:autoSpaceDE w:val="0"/>
        <w:autoSpaceDN w:val="0"/>
        <w:adjustRightInd w:val="0"/>
        <w:jc w:val="both"/>
        <w:rPr>
          <w:rFonts w:ascii="Arial" w:hAnsi="Arial" w:cs="Arial"/>
        </w:rPr>
      </w:pPr>
      <w:r w:rsidRPr="00C312BD">
        <w:rPr>
          <w:rFonts w:ascii="Arial" w:hAnsi="Arial" w:cs="Arial"/>
        </w:rPr>
        <w:t xml:space="preserve">Al tener listos varios modelos se pueden hacer un show de modas con los que más agradaron.  Es importante finalizar con una discusión sobre como el cuerpo en si comunica algo sobre nuestra identidad, sobre nuestra colectividad. A continuación </w:t>
      </w:r>
    </w:p>
    <w:p w:rsidR="003911A4" w:rsidRPr="00C312BD" w:rsidRDefault="003911A4" w:rsidP="003911A4">
      <w:pPr>
        <w:autoSpaceDE w:val="0"/>
        <w:autoSpaceDN w:val="0"/>
        <w:adjustRightInd w:val="0"/>
        <w:jc w:val="both"/>
        <w:rPr>
          <w:rFonts w:ascii="Arial" w:hAnsi="Arial" w:cs="Arial"/>
        </w:rPr>
      </w:pPr>
    </w:p>
    <w:p w:rsidR="003911A4" w:rsidRPr="00C312BD" w:rsidRDefault="003911A4" w:rsidP="003911A4">
      <w:pPr>
        <w:pStyle w:val="ListParagraph"/>
        <w:numPr>
          <w:ilvl w:val="0"/>
          <w:numId w:val="6"/>
        </w:numPr>
        <w:autoSpaceDE w:val="0"/>
        <w:autoSpaceDN w:val="0"/>
        <w:adjustRightInd w:val="0"/>
        <w:jc w:val="both"/>
        <w:rPr>
          <w:rFonts w:ascii="Arial" w:hAnsi="Arial" w:cs="Arial"/>
        </w:rPr>
      </w:pPr>
      <w:r w:rsidRPr="00C312BD">
        <w:rPr>
          <w:rFonts w:ascii="Arial" w:hAnsi="Arial" w:cs="Arial"/>
        </w:rPr>
        <w:t>¿Cómo es que nuestra manera de vestir o nuestro estilo dice mucho sobre el o los grupos que conocemos?</w:t>
      </w:r>
    </w:p>
    <w:p w:rsidR="00460A38" w:rsidRPr="003911A4" w:rsidRDefault="00460A38" w:rsidP="003911A4">
      <w:pPr>
        <w:pStyle w:val="Ttulo2"/>
      </w:pPr>
    </w:p>
    <w:sectPr w:rsidR="00460A38" w:rsidRPr="003911A4" w:rsidSect="00460A3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22A36"/>
    <w:multiLevelType w:val="hybridMultilevel"/>
    <w:tmpl w:val="1DAEDF6C"/>
    <w:lvl w:ilvl="0" w:tplc="080A0003">
      <w:start w:val="1"/>
      <w:numFmt w:val="bullet"/>
      <w:lvlText w:val="o"/>
      <w:lvlJc w:val="left"/>
      <w:pPr>
        <w:ind w:left="720" w:hanging="360"/>
      </w:pPr>
      <w:rPr>
        <w:rFonts w:ascii="Courier New" w:hAnsi="Courier New" w:cs="Times New Roman"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
    <w:nsid w:val="166E39D5"/>
    <w:multiLevelType w:val="hybridMultilevel"/>
    <w:tmpl w:val="C0480B62"/>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
    <w:nsid w:val="1C523335"/>
    <w:multiLevelType w:val="hybridMultilevel"/>
    <w:tmpl w:val="774E8A34"/>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
    <w:nsid w:val="2DDD2533"/>
    <w:multiLevelType w:val="hybridMultilevel"/>
    <w:tmpl w:val="86480A0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4">
    <w:nsid w:val="50922B69"/>
    <w:multiLevelType w:val="hybridMultilevel"/>
    <w:tmpl w:val="4140B130"/>
    <w:lvl w:ilvl="0" w:tplc="308CEAF4">
      <w:start w:val="1"/>
      <w:numFmt w:val="bullet"/>
      <w:lvlText w:val=""/>
      <w:lvlJc w:val="left"/>
      <w:pPr>
        <w:ind w:left="360" w:hanging="360"/>
      </w:pPr>
      <w:rPr>
        <w:rFonts w:ascii="Wingdings" w:hAnsi="Wingdings" w:hint="default"/>
      </w:rPr>
    </w:lvl>
    <w:lvl w:ilvl="1" w:tplc="080A0003">
      <w:start w:val="1"/>
      <w:numFmt w:val="bullet"/>
      <w:lvlText w:val="o"/>
      <w:lvlJc w:val="left"/>
      <w:pPr>
        <w:ind w:left="1080" w:hanging="360"/>
      </w:pPr>
      <w:rPr>
        <w:rFonts w:ascii="Courier New" w:hAnsi="Courier New" w:cs="Times New Roman"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Times New Roman"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Times New Roman" w:hint="default"/>
      </w:rPr>
    </w:lvl>
    <w:lvl w:ilvl="8" w:tplc="080A0005">
      <w:start w:val="1"/>
      <w:numFmt w:val="bullet"/>
      <w:lvlText w:val=""/>
      <w:lvlJc w:val="left"/>
      <w:pPr>
        <w:ind w:left="6120" w:hanging="360"/>
      </w:pPr>
      <w:rPr>
        <w:rFonts w:ascii="Wingdings" w:hAnsi="Wingdings" w:hint="default"/>
      </w:rPr>
    </w:lvl>
  </w:abstractNum>
  <w:abstractNum w:abstractNumId="5">
    <w:nsid w:val="7CEF2303"/>
    <w:multiLevelType w:val="hybridMultilevel"/>
    <w:tmpl w:val="E1DA1936"/>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num w:numId="1">
    <w:abstractNumId w:val="1"/>
    <w:lvlOverride w:ilvl="0"/>
    <w:lvlOverride w:ilvl="1"/>
    <w:lvlOverride w:ilvl="2"/>
    <w:lvlOverride w:ilvl="3"/>
    <w:lvlOverride w:ilvl="4"/>
    <w:lvlOverride w:ilvl="5"/>
    <w:lvlOverride w:ilvl="6"/>
    <w:lvlOverride w:ilvl="7"/>
    <w:lvlOverride w:ilv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lvlOverride w:ilvl="2"/>
    <w:lvlOverride w:ilvl="3"/>
    <w:lvlOverride w:ilvl="4"/>
    <w:lvlOverride w:ilvl="5"/>
    <w:lvlOverride w:ilvl="6"/>
    <w:lvlOverride w:ilvl="7"/>
    <w:lvlOverride w:ilvl="8"/>
  </w:num>
  <w:num w:numId="6">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8E549E"/>
    <w:rsid w:val="003911A4"/>
    <w:rsid w:val="00460A38"/>
    <w:rsid w:val="008E549E"/>
    <w:rsid w:val="00A73B44"/>
    <w:rsid w:val="00F32BB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49E"/>
    <w:pPr>
      <w:spacing w:after="0" w:line="240" w:lineRule="auto"/>
    </w:pPr>
    <w:rPr>
      <w:rFonts w:ascii="Times New Roman" w:eastAsia="Times New Roman" w:hAnsi="Times New Roman" w:cs="Times New Roman"/>
      <w:sz w:val="24"/>
      <w:szCs w:val="24"/>
      <w:lang w:val="es-MX" w:eastAsia="es-ES"/>
    </w:rPr>
  </w:style>
  <w:style w:type="paragraph" w:styleId="Ttulo2">
    <w:name w:val="heading 2"/>
    <w:basedOn w:val="Normal"/>
    <w:next w:val="Normal"/>
    <w:link w:val="Ttulo2Car"/>
    <w:qFormat/>
    <w:rsid w:val="008E549E"/>
    <w:pPr>
      <w:keepNext/>
      <w:keepLines/>
      <w:spacing w:before="200"/>
      <w:outlineLvl w:val="1"/>
    </w:pPr>
    <w:rPr>
      <w:rFonts w:ascii="Cambria" w:eastAsia="Calibri" w:hAnsi="Cambria"/>
      <w:b/>
      <w:bCs/>
      <w:color w:val="4F81BD"/>
      <w:sz w:val="26"/>
      <w:szCs w:val="26"/>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E549E"/>
    <w:rPr>
      <w:rFonts w:ascii="Cambria" w:eastAsia="Calibri" w:hAnsi="Cambria" w:cs="Times New Roman"/>
      <w:b/>
      <w:bCs/>
      <w:color w:val="4F81BD"/>
      <w:sz w:val="26"/>
      <w:szCs w:val="26"/>
      <w:lang w:eastAsia="es-ES"/>
    </w:rPr>
  </w:style>
  <w:style w:type="paragraph" w:customStyle="1" w:styleId="ListParagraph">
    <w:name w:val="List Paragraph"/>
    <w:basedOn w:val="Normal"/>
    <w:rsid w:val="008E549E"/>
    <w:pPr>
      <w:ind w:left="720"/>
    </w:pPr>
    <w:rPr>
      <w:rFonts w:eastAsia="Calibri"/>
      <w:lang w:val="es-ES"/>
    </w:rPr>
  </w:style>
  <w:style w:type="paragraph" w:styleId="Textodeglobo">
    <w:name w:val="Balloon Text"/>
    <w:basedOn w:val="Normal"/>
    <w:link w:val="TextodegloboCar"/>
    <w:uiPriority w:val="99"/>
    <w:semiHidden/>
    <w:unhideWhenUsed/>
    <w:rsid w:val="003911A4"/>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1A4"/>
    <w:rPr>
      <w:rFonts w:ascii="Tahoma" w:eastAsia="Times New Roman" w:hAnsi="Tahoma" w:cs="Tahoma"/>
      <w:sz w:val="16"/>
      <w:szCs w:val="16"/>
      <w:lang w:val="es-MX"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360</Words>
  <Characters>1981</Characters>
  <Application>Microsoft Office Word</Application>
  <DocSecurity>0</DocSecurity>
  <Lines>16</Lines>
  <Paragraphs>4</Paragraphs>
  <ScaleCrop>false</ScaleCrop>
  <Company/>
  <LinksUpToDate>false</LinksUpToDate>
  <CharactersWithSpaces>2337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2010-06-17T01:06:00Z</dcterms:created>
  <dcterms:modified xsi:type="dcterms:W3CDTF">2010-06-17T01:06:00Z</dcterms:modified>
</cp:coreProperties>
</file>